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048B2" w14:textId="77777777" w:rsidR="00296A82" w:rsidRDefault="00296A82" w:rsidP="00296A82">
      <w:pPr>
        <w:pStyle w:val="Default"/>
      </w:pPr>
    </w:p>
    <w:p w14:paraId="5D019181" w14:textId="77777777" w:rsidR="00296A82" w:rsidRDefault="00296A82" w:rsidP="00296A82">
      <w:pPr>
        <w:pStyle w:val="Default"/>
        <w:rPr>
          <w:sz w:val="23"/>
          <w:szCs w:val="23"/>
        </w:rPr>
      </w:pPr>
      <w:r>
        <w:t xml:space="preserve"> </w:t>
      </w:r>
      <w:r>
        <w:rPr>
          <w:sz w:val="23"/>
          <w:szCs w:val="23"/>
        </w:rPr>
        <w:t xml:space="preserve">DESCRIPTION: </w:t>
      </w:r>
    </w:p>
    <w:p w14:paraId="2037EE97" w14:textId="4F31E9CF" w:rsidR="00296A82" w:rsidRDefault="00296A82" w:rsidP="00296A82">
      <w:pPr>
        <w:pStyle w:val="Default"/>
        <w:rPr>
          <w:rFonts w:eastAsia="DengXian"/>
          <w:sz w:val="23"/>
          <w:szCs w:val="23"/>
        </w:rPr>
      </w:pPr>
      <w:r>
        <w:rPr>
          <w:sz w:val="23"/>
          <w:szCs w:val="23"/>
        </w:rPr>
        <w:t>The textbook for this class will use (</w:t>
      </w:r>
      <w:r>
        <w:rPr>
          <w:rFonts w:ascii="DengXian" w:eastAsia="DengXian" w:cs="DengXian" w:hint="eastAsia"/>
          <w:sz w:val="23"/>
          <w:szCs w:val="23"/>
        </w:rPr>
        <w:t>阳阳中文对话版入门册）</w:t>
      </w:r>
      <w:r>
        <w:rPr>
          <w:rFonts w:ascii="DengXian" w:eastAsia="DengXian" w:cs="DengXian"/>
          <w:sz w:val="23"/>
          <w:szCs w:val="23"/>
        </w:rPr>
        <w:t xml:space="preserve"> </w:t>
      </w:r>
      <w:r>
        <w:rPr>
          <w:rFonts w:eastAsia="DengXian"/>
          <w:sz w:val="23"/>
          <w:szCs w:val="23"/>
        </w:rPr>
        <w:t xml:space="preserve">“Young Chinese-Developing Speaking Skills, Level Starter.” You can order the textbook at: </w:t>
      </w:r>
      <w:hyperlink r:id="rId4" w:history="1">
        <w:r w:rsidRPr="00AA68FF">
          <w:rPr>
            <w:rStyle w:val="Hyperlink"/>
            <w:rFonts w:eastAsia="DengXian"/>
            <w:sz w:val="23"/>
            <w:szCs w:val="23"/>
          </w:rPr>
          <w:t>https://www.youngchinese.com/course/311</w:t>
        </w:r>
      </w:hyperlink>
    </w:p>
    <w:p w14:paraId="62E29CE9" w14:textId="77777777" w:rsidR="00296A82" w:rsidRDefault="00296A82" w:rsidP="00296A82">
      <w:pPr>
        <w:pStyle w:val="Default"/>
        <w:rPr>
          <w:rFonts w:eastAsia="DengXian"/>
          <w:sz w:val="23"/>
          <w:szCs w:val="23"/>
        </w:rPr>
      </w:pPr>
    </w:p>
    <w:p w14:paraId="43EC6E43" w14:textId="1CC8D07A" w:rsidR="003A27BA" w:rsidRDefault="00296A82" w:rsidP="00296A82">
      <w:r>
        <w:rPr>
          <w:rFonts w:eastAsia="DengXian"/>
          <w:sz w:val="23"/>
          <w:szCs w:val="23"/>
        </w:rPr>
        <w:t xml:space="preserve">Young Chinese – Developing Speaking Skills textbooks are suitable for learners from a </w:t>
      </w:r>
      <w:proofErr w:type="spellStart"/>
      <w:proofErr w:type="gramStart"/>
      <w:r>
        <w:rPr>
          <w:rFonts w:eastAsia="DengXian"/>
          <w:sz w:val="23"/>
          <w:szCs w:val="23"/>
        </w:rPr>
        <w:t>non Chinese</w:t>
      </w:r>
      <w:proofErr w:type="spellEnd"/>
      <w:proofErr w:type="gramEnd"/>
      <w:r>
        <w:rPr>
          <w:rFonts w:eastAsia="DengXian"/>
          <w:sz w:val="23"/>
          <w:szCs w:val="23"/>
        </w:rPr>
        <w:t xml:space="preserve"> culture background. It has seven levels starting from Level Starter to Level Six. It is ideal for a bilingual classroom setting. This edition places more emphasis on the communicative functions by putting “listening and speaking before reading and writing.” Upon completion of the complete set courses, participants will have no language barriers of studying, working, and living in China. </w:t>
      </w:r>
      <w:r>
        <w:rPr>
          <w:rFonts w:ascii="DengXian" w:eastAsia="DengXian" w:cs="DengXian" w:hint="eastAsia"/>
          <w:sz w:val="23"/>
          <w:szCs w:val="23"/>
        </w:rPr>
        <w:t>全系列共</w:t>
      </w:r>
      <w:r>
        <w:rPr>
          <w:rFonts w:ascii="DengXian" w:eastAsia="DengXian" w:cs="DengXian"/>
          <w:sz w:val="23"/>
          <w:szCs w:val="23"/>
        </w:rPr>
        <w:t xml:space="preserve"> </w:t>
      </w:r>
      <w:r>
        <w:rPr>
          <w:rFonts w:eastAsia="DengXian"/>
          <w:sz w:val="23"/>
          <w:szCs w:val="23"/>
        </w:rPr>
        <w:t xml:space="preserve">7 </w:t>
      </w:r>
      <w:r>
        <w:rPr>
          <w:rFonts w:ascii="DengXian" w:eastAsia="DengXian" w:cs="DengXian" w:hint="eastAsia"/>
          <w:sz w:val="23"/>
          <w:szCs w:val="23"/>
        </w:rPr>
        <w:t>册，适合非中文背景的双语班学生使用。</w:t>
      </w:r>
      <w:r>
        <w:rPr>
          <w:rFonts w:eastAsia="DengXian"/>
          <w:sz w:val="23"/>
          <w:szCs w:val="23"/>
        </w:rPr>
        <w:t>“</w:t>
      </w:r>
      <w:r>
        <w:rPr>
          <w:rFonts w:ascii="DengXian" w:eastAsia="DengXian" w:cs="DengXian" w:hint="eastAsia"/>
          <w:sz w:val="23"/>
          <w:szCs w:val="23"/>
        </w:rPr>
        <w:t>对话版</w:t>
      </w:r>
      <w:r>
        <w:rPr>
          <w:rFonts w:eastAsia="DengXian"/>
          <w:sz w:val="23"/>
          <w:szCs w:val="23"/>
        </w:rPr>
        <w:t>”</w:t>
      </w:r>
      <w:r>
        <w:rPr>
          <w:rFonts w:ascii="DengXian" w:eastAsia="DengXian" w:cs="DengXian" w:hint="eastAsia"/>
          <w:sz w:val="23"/>
          <w:szCs w:val="23"/>
        </w:rPr>
        <w:t>强调中文学习的实用性，注重语言</w:t>
      </w:r>
      <w:r>
        <w:rPr>
          <w:rFonts w:ascii="DengXian" w:eastAsia="DengXian" w:cs="DengXian"/>
          <w:sz w:val="23"/>
          <w:szCs w:val="23"/>
        </w:rPr>
        <w:t xml:space="preserve"> </w:t>
      </w:r>
      <w:r>
        <w:rPr>
          <w:rFonts w:ascii="DengXian" w:eastAsia="DengXian" w:cs="DengXian" w:hint="eastAsia"/>
          <w:sz w:val="23"/>
          <w:szCs w:val="23"/>
        </w:rPr>
        <w:t>的交际功能，采取</w:t>
      </w:r>
      <w:r>
        <w:rPr>
          <w:rFonts w:eastAsia="DengXian"/>
          <w:sz w:val="23"/>
          <w:szCs w:val="23"/>
        </w:rPr>
        <w:t>“</w:t>
      </w:r>
      <w:r>
        <w:rPr>
          <w:rFonts w:ascii="DengXian" w:eastAsia="DengXian" w:cs="DengXian" w:hint="eastAsia"/>
          <w:sz w:val="23"/>
          <w:szCs w:val="23"/>
        </w:rPr>
        <w:t>听说领先，读写跟进</w:t>
      </w:r>
      <w:r>
        <w:rPr>
          <w:rFonts w:eastAsia="DengXian"/>
          <w:sz w:val="23"/>
          <w:szCs w:val="23"/>
        </w:rPr>
        <w:t>”</w:t>
      </w:r>
      <w:r>
        <w:rPr>
          <w:rFonts w:ascii="DengXian" w:eastAsia="DengXian" w:cs="DengXian" w:hint="eastAsia"/>
          <w:sz w:val="23"/>
          <w:szCs w:val="23"/>
        </w:rPr>
        <w:t>的教学原则。学完全系列课程，满足在中国生活、学</w:t>
      </w:r>
      <w:r>
        <w:rPr>
          <w:rFonts w:ascii="DengXian" w:eastAsia="DengXian" w:cs="DengXian"/>
          <w:sz w:val="23"/>
          <w:szCs w:val="23"/>
        </w:rPr>
        <w:t xml:space="preserve"> </w:t>
      </w:r>
      <w:r>
        <w:rPr>
          <w:rFonts w:ascii="DengXian" w:eastAsia="DengXian" w:cs="DengXian" w:hint="eastAsia"/>
          <w:sz w:val="23"/>
          <w:szCs w:val="23"/>
        </w:rPr>
        <w:t>习、工作的语言需求</w:t>
      </w:r>
    </w:p>
    <w:sectPr w:rsidR="003A27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Deng 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w:altName w:val="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4D"/>
    <w:rsid w:val="00085985"/>
    <w:rsid w:val="00296A82"/>
    <w:rsid w:val="00313A9B"/>
    <w:rsid w:val="003A27BA"/>
    <w:rsid w:val="004E4B4D"/>
    <w:rsid w:val="00883AF8"/>
    <w:rsid w:val="00A50A68"/>
    <w:rsid w:val="00DC7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548CD"/>
  <w15:chartTrackingRefBased/>
  <w15:docId w15:val="{7710D19E-3866-4F78-8028-D1A04332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B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4B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4B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4B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4B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4B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B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B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B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B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4B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4B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4B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4B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4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B4D"/>
    <w:rPr>
      <w:rFonts w:eastAsiaTheme="majorEastAsia" w:cstheme="majorBidi"/>
      <w:color w:val="272727" w:themeColor="text1" w:themeTint="D8"/>
    </w:rPr>
  </w:style>
  <w:style w:type="paragraph" w:styleId="Title">
    <w:name w:val="Title"/>
    <w:basedOn w:val="Normal"/>
    <w:next w:val="Normal"/>
    <w:link w:val="TitleChar"/>
    <w:uiPriority w:val="10"/>
    <w:qFormat/>
    <w:rsid w:val="004E4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B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B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B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B4D"/>
    <w:pPr>
      <w:spacing w:before="160"/>
      <w:jc w:val="center"/>
    </w:pPr>
    <w:rPr>
      <w:i/>
      <w:iCs/>
      <w:color w:val="404040" w:themeColor="text1" w:themeTint="BF"/>
    </w:rPr>
  </w:style>
  <w:style w:type="character" w:customStyle="1" w:styleId="QuoteChar">
    <w:name w:val="Quote Char"/>
    <w:basedOn w:val="DefaultParagraphFont"/>
    <w:link w:val="Quote"/>
    <w:uiPriority w:val="29"/>
    <w:rsid w:val="004E4B4D"/>
    <w:rPr>
      <w:i/>
      <w:iCs/>
      <w:color w:val="404040" w:themeColor="text1" w:themeTint="BF"/>
    </w:rPr>
  </w:style>
  <w:style w:type="paragraph" w:styleId="ListParagraph">
    <w:name w:val="List Paragraph"/>
    <w:basedOn w:val="Normal"/>
    <w:uiPriority w:val="34"/>
    <w:qFormat/>
    <w:rsid w:val="004E4B4D"/>
    <w:pPr>
      <w:ind w:left="720"/>
      <w:contextualSpacing/>
    </w:pPr>
  </w:style>
  <w:style w:type="character" w:styleId="IntenseEmphasis">
    <w:name w:val="Intense Emphasis"/>
    <w:basedOn w:val="DefaultParagraphFont"/>
    <w:uiPriority w:val="21"/>
    <w:qFormat/>
    <w:rsid w:val="004E4B4D"/>
    <w:rPr>
      <w:i/>
      <w:iCs/>
      <w:color w:val="2F5496" w:themeColor="accent1" w:themeShade="BF"/>
    </w:rPr>
  </w:style>
  <w:style w:type="paragraph" w:styleId="IntenseQuote">
    <w:name w:val="Intense Quote"/>
    <w:basedOn w:val="Normal"/>
    <w:next w:val="Normal"/>
    <w:link w:val="IntenseQuoteChar"/>
    <w:uiPriority w:val="30"/>
    <w:qFormat/>
    <w:rsid w:val="004E4B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4B4D"/>
    <w:rPr>
      <w:i/>
      <w:iCs/>
      <w:color w:val="2F5496" w:themeColor="accent1" w:themeShade="BF"/>
    </w:rPr>
  </w:style>
  <w:style w:type="character" w:styleId="IntenseReference">
    <w:name w:val="Intense Reference"/>
    <w:basedOn w:val="DefaultParagraphFont"/>
    <w:uiPriority w:val="32"/>
    <w:qFormat/>
    <w:rsid w:val="004E4B4D"/>
    <w:rPr>
      <w:b/>
      <w:bCs/>
      <w:smallCaps/>
      <w:color w:val="2F5496" w:themeColor="accent1" w:themeShade="BF"/>
      <w:spacing w:val="5"/>
    </w:rPr>
  </w:style>
  <w:style w:type="paragraph" w:customStyle="1" w:styleId="Default">
    <w:name w:val="Default"/>
    <w:rsid w:val="00296A82"/>
    <w:pPr>
      <w:autoSpaceDE w:val="0"/>
      <w:autoSpaceDN w:val="0"/>
      <w:adjustRightInd w:val="0"/>
      <w:spacing w:after="0" w:line="240" w:lineRule="auto"/>
    </w:pPr>
    <w:rPr>
      <w:rFonts w:ascii="Aptos" w:hAnsi="Aptos" w:cs="Aptos"/>
      <w:color w:val="000000"/>
      <w:kern w:val="0"/>
    </w:rPr>
  </w:style>
  <w:style w:type="character" w:styleId="Hyperlink">
    <w:name w:val="Hyperlink"/>
    <w:basedOn w:val="DefaultParagraphFont"/>
    <w:uiPriority w:val="99"/>
    <w:unhideWhenUsed/>
    <w:rsid w:val="00296A82"/>
    <w:rPr>
      <w:color w:val="0563C1" w:themeColor="hyperlink"/>
      <w:u w:val="single"/>
    </w:rPr>
  </w:style>
  <w:style w:type="character" w:styleId="UnresolvedMention">
    <w:name w:val="Unresolved Mention"/>
    <w:basedOn w:val="DefaultParagraphFont"/>
    <w:uiPriority w:val="99"/>
    <w:semiHidden/>
    <w:unhideWhenUsed/>
    <w:rsid w:val="00296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ngchinese.com/course/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Lijuan Su</dc:creator>
  <cp:keywords/>
  <dc:description/>
  <cp:lastModifiedBy>Lijuan Su</cp:lastModifiedBy>
  <cp:revision>2</cp:revision>
  <dcterms:created xsi:type="dcterms:W3CDTF">2026-07-30T22:07:00Z</dcterms:created>
  <dcterms:modified xsi:type="dcterms:W3CDTF">2026-07-30T22:08:00Z</dcterms:modified>
</cp:coreProperties>
</file>